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E" w:rsidRPr="002801DE" w:rsidRDefault="0028155D" w:rsidP="00046485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Prof. Solomon Mircea</w:t>
      </w:r>
    </w:p>
    <w:p w:rsidR="002A443F" w:rsidRPr="002801DE" w:rsidRDefault="00046485" w:rsidP="002A443F">
      <w:pPr>
        <w:ind w:firstLine="720"/>
        <w:jc w:val="both"/>
        <w:rPr>
          <w:rFonts w:ascii="Arial" w:hAnsi="Arial" w:cs="Arial"/>
          <w:b/>
        </w:rPr>
      </w:pPr>
      <w:r w:rsidRPr="002801DE">
        <w:rPr>
          <w:rFonts w:ascii="Arial" w:hAnsi="Arial" w:cs="Arial"/>
          <w:b/>
        </w:rPr>
        <w:t xml:space="preserve">Clasa </w:t>
      </w:r>
      <w:r w:rsidR="002801DE" w:rsidRPr="002801DE">
        <w:rPr>
          <w:rFonts w:ascii="Arial" w:hAnsi="Arial" w:cs="Arial"/>
          <w:b/>
        </w:rPr>
        <w:t xml:space="preserve">XI  ECONOMIE 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  <w:t xml:space="preserve">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  <w:t xml:space="preserve"> </w:t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="002801DE" w:rsidRPr="002801DE">
        <w:rPr>
          <w:rFonts w:ascii="Arial" w:hAnsi="Arial" w:cs="Arial"/>
          <w:b/>
        </w:rPr>
        <w:tab/>
      </w:r>
      <w:r w:rsidRPr="002801DE">
        <w:rPr>
          <w:rFonts w:ascii="Arial" w:hAnsi="Arial" w:cs="Arial"/>
          <w:b/>
        </w:rPr>
        <w:t>Saptamana 31</w:t>
      </w: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2801DE">
        <w:rPr>
          <w:rFonts w:ascii="Arial" w:hAnsi="Arial" w:cs="Arial"/>
          <w:b/>
          <w:spacing w:val="-4"/>
          <w:sz w:val="28"/>
          <w:szCs w:val="28"/>
        </w:rPr>
        <w:t>Echilibre şi dezechilibre economice</w:t>
      </w: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7249EA" w:rsidRPr="002801DE" w:rsidRDefault="007249EA" w:rsidP="007249EA">
      <w:pPr>
        <w:pStyle w:val="Modernecratima-continut"/>
        <w:tabs>
          <w:tab w:val="clear" w:pos="567"/>
          <w:tab w:val="left" w:pos="720"/>
        </w:tabs>
        <w:ind w:left="220" w:right="-57"/>
        <w:rPr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</w:pPr>
      <w:r w:rsidRPr="002801DE">
        <w:rPr>
          <w:rStyle w:val="t"/>
          <w:rFonts w:ascii="Arial" w:hAnsi="Arial" w:cs="Arial"/>
          <w:color w:val="000000"/>
          <w:spacing w:val="11"/>
          <w:sz w:val="24"/>
          <w:szCs w:val="24"/>
          <w:bdr w:val="none" w:sz="0" w:space="0" w:color="auto" w:frame="1"/>
          <w:shd w:val="clear" w:color="auto" w:fill="FFFFFF"/>
        </w:rPr>
        <w:tab/>
        <w:t>Una din problemele importante cu care se confruntă societatea la nivel mondial cât şi</w:t>
      </w:r>
      <w:r w:rsidRPr="002801DE">
        <w:rPr>
          <w:rStyle w:val="t"/>
          <w:rFonts w:ascii="Arial" w:hAnsi="Arial" w:cs="Arial"/>
          <w:sz w:val="24"/>
          <w:szCs w:val="24"/>
        </w:rPr>
        <w:t xml:space="preserve"> </w:t>
      </w:r>
      <w:r w:rsidRPr="002801DE">
        <w:rPr>
          <w:rStyle w:val="t"/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naţional este cea a </w:t>
      </w:r>
      <w:r w:rsidRPr="002801DE">
        <w:rPr>
          <w:rStyle w:val="t"/>
          <w:rFonts w:ascii="Arial" w:hAnsi="Arial" w:cs="Arial"/>
          <w:b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inflaţiei </w:t>
      </w:r>
      <w:r w:rsidRPr="002801DE">
        <w:rPr>
          <w:rStyle w:val="t"/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şi a efectelor economice şi sociale ale acesteia, precum si a </w:t>
      </w:r>
      <w:r w:rsidRPr="00AE6ABE">
        <w:rPr>
          <w:rStyle w:val="t"/>
          <w:rFonts w:ascii="Arial" w:hAnsi="Arial" w:cs="Arial"/>
          <w:b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somajului</w:t>
      </w:r>
      <w:r w:rsidRPr="002801DE">
        <w:rPr>
          <w:rStyle w:val="t"/>
          <w:rFonts w:ascii="Arial" w:hAnsi="Arial" w:cs="Arial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249EA" w:rsidRPr="002801DE" w:rsidRDefault="00F57C80" w:rsidP="007249EA">
      <w:pPr>
        <w:pStyle w:val="Modernecratima-continut"/>
        <w:tabs>
          <w:tab w:val="clear" w:pos="567"/>
          <w:tab w:val="left" w:pos="720"/>
        </w:tabs>
        <w:ind w:right="-57"/>
        <w:jc w:val="center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pacing w:val="-4"/>
          <w:sz w:val="32"/>
          <w:szCs w:val="32"/>
        </w:rPr>
        <w:t>Ș</w:t>
      </w:r>
      <w:r w:rsidR="007249EA" w:rsidRPr="002801DE">
        <w:rPr>
          <w:rFonts w:ascii="Arial" w:hAnsi="Arial" w:cs="Arial"/>
          <w:b/>
          <w:spacing w:val="-4"/>
          <w:sz w:val="32"/>
          <w:szCs w:val="32"/>
        </w:rPr>
        <w:t>omajul</w:t>
      </w:r>
    </w:p>
    <w:p w:rsidR="007249EA" w:rsidRPr="002801D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Şomajul este prezent în viaţa cotidiană a tuturor ţărilor, într-o poziţie mai ridicată sau mai scăzută. </w:t>
      </w:r>
    </w:p>
    <w:p w:rsidR="0028155D" w:rsidRDefault="0028155D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</w:pPr>
    </w:p>
    <w:p w:rsidR="007249EA" w:rsidRDefault="00AE6ABE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  <w:t>Şomajul ca</w:t>
      </w:r>
      <w:r w:rsidRPr="00AE6ABE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  <w:t xml:space="preserve"> </w:t>
      </w:r>
      <w:r w:rsidR="007249EA" w:rsidRPr="00AE6ABE"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  <w:t>fenomen</w:t>
      </w:r>
      <w:r>
        <w:rPr>
          <w:rFonts w:ascii="Arial" w:hAnsi="Arial" w:cs="Arial"/>
          <w:b/>
          <w:bCs/>
          <w:color w:val="000000" w:themeColor="text1"/>
          <w:spacing w:val="-4"/>
          <w:sz w:val="24"/>
          <w:szCs w:val="24"/>
          <w:u w:val="single"/>
        </w:rPr>
        <w:t xml:space="preserve"> negativ</w:t>
      </w:r>
      <w:r w:rsidR="007249EA"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  <w:u w:val="single"/>
        </w:rPr>
        <w:t xml:space="preserve"> se formează pe baza a două procese economico-sociale</w:t>
      </w:r>
      <w:r w:rsidR="007249EA"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:</w:t>
      </w:r>
    </w:p>
    <w:p w:rsidR="0028155D" w:rsidRPr="00AE6ABE" w:rsidRDefault="0028155D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</w:p>
    <w:p w:rsidR="007249EA" w:rsidRPr="00AE6AB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ab/>
        <w:t xml:space="preserve">a) Pierderea locurilor de muncă de către o parte a populaţiei ocupate. </w:t>
      </w:r>
    </w:p>
    <w:p w:rsidR="007249EA" w:rsidRPr="00AE6AB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ab/>
        <w:t>b) Creşterea ofertei de muncă prin realizarea de către noile generaţii a vârstei legale.</w:t>
      </w:r>
    </w:p>
    <w:p w:rsidR="007249EA" w:rsidRPr="00AE6ABE" w:rsidRDefault="007249EA" w:rsidP="007249EA">
      <w:pPr>
        <w:pStyle w:val="Modernecratima-continut"/>
        <w:tabs>
          <w:tab w:val="left" w:pos="0"/>
        </w:tabs>
        <w:ind w:right="-57" w:firstLine="425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Biroul Internaţional al Muncii  </w:t>
      </w:r>
      <w:r w:rsidRPr="002801D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defineşte şomerul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ca fiind orice persoană care are mai mult de 15 ani şi îndeplineşte concomitent următoarele condiţii:  - este apt de muncă;</w:t>
      </w:r>
    </w:p>
    <w:p w:rsidR="007249EA" w:rsidRPr="00AE6AB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nu munceşte;</w:t>
      </w:r>
    </w:p>
    <w:p w:rsidR="007249EA" w:rsidRPr="00AE6AB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este disponibil pentru o muncă salariată sau nesalariată; </w:t>
      </w:r>
    </w:p>
    <w:p w:rsidR="007249EA" w:rsidRPr="00AE6ABE" w:rsidRDefault="007249EA" w:rsidP="007249EA">
      <w:pPr>
        <w:pStyle w:val="Modernecratima-continut"/>
        <w:numPr>
          <w:ilvl w:val="0"/>
          <w:numId w:val="20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caută un loc de muncă.</w:t>
      </w:r>
    </w:p>
    <w:p w:rsidR="007249EA" w:rsidRPr="002801DE" w:rsidRDefault="007249EA" w:rsidP="007249EA">
      <w:pPr>
        <w:pStyle w:val="Modernecratima-continut"/>
        <w:tabs>
          <w:tab w:val="left" w:pos="720"/>
        </w:tabs>
        <w:ind w:left="360" w:right="-57"/>
        <w:jc w:val="left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Cs/>
          <w:i/>
          <w:iCs/>
          <w:color w:val="000000" w:themeColor="text1"/>
          <w:spacing w:val="-4"/>
          <w:sz w:val="24"/>
          <w:szCs w:val="24"/>
        </w:rPr>
        <w:t>Cererea de muncă</w:t>
      </w:r>
      <w:r w:rsidRPr="002801DE">
        <w:rPr>
          <w:rFonts w:ascii="Arial" w:hAnsi="Arial" w:cs="Arial"/>
          <w:bCs/>
          <w:color w:val="000000" w:themeColor="text1"/>
          <w:spacing w:val="-4"/>
          <w:sz w:val="24"/>
          <w:szCs w:val="24"/>
        </w:rPr>
        <w:t xml:space="preserve"> 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este cantitatea de eforturi umane de acea speţă pe care întreprinzătorii sunt dispuşi să o cumpere la un tarif salarial corespunzător nivelului general al preţurilor în perioada considerată. </w:t>
      </w:r>
    </w:p>
    <w:p w:rsidR="0028155D" w:rsidRDefault="0028155D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</w:pPr>
    </w:p>
    <w:p w:rsidR="007249EA" w:rsidRPr="00AE6AB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  <w:t>Forme ale somajului</w:t>
      </w:r>
    </w:p>
    <w:p w:rsidR="007249EA" w:rsidRPr="00AE6ABE" w:rsidRDefault="007249EA" w:rsidP="007249EA">
      <w:pPr>
        <w:pStyle w:val="Modernecratima-continut"/>
        <w:tabs>
          <w:tab w:val="left" w:pos="720"/>
        </w:tabs>
        <w:ind w:right="-57"/>
        <w:jc w:val="left"/>
        <w:rPr>
          <w:rFonts w:ascii="Arial" w:hAnsi="Arial" w:cs="Arial"/>
          <w:b/>
          <w:bCs/>
          <w:iCs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bCs/>
          <w:i/>
          <w:iCs/>
          <w:color w:val="000000" w:themeColor="text1"/>
          <w:spacing w:val="-4"/>
          <w:sz w:val="24"/>
          <w:szCs w:val="24"/>
        </w:rPr>
        <w:t xml:space="preserve"> În funcţie de cauzele care l-au generat</w:t>
      </w: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, şomajul poate fi: </w:t>
      </w:r>
    </w:p>
    <w:p w:rsidR="00AE6ABE" w:rsidRPr="00AE6ABE" w:rsidRDefault="00AE6ABE" w:rsidP="00AE6ABE">
      <w:pPr>
        <w:pStyle w:val="Modernecratima-continut"/>
        <w:numPr>
          <w:ilvl w:val="0"/>
          <w:numId w:val="27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şomaj </w:t>
      </w:r>
      <w:r w:rsidR="007249EA"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 ciclic;</w:t>
      </w:r>
    </w:p>
    <w:p w:rsidR="007249EA" w:rsidRPr="00AE6ABE" w:rsidRDefault="007249EA" w:rsidP="00AE6ABE">
      <w:pPr>
        <w:pStyle w:val="Modernecratima-continut"/>
        <w:numPr>
          <w:ilvl w:val="0"/>
          <w:numId w:val="27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camuflat (ascuns);</w:t>
      </w:r>
    </w:p>
    <w:p w:rsidR="007249EA" w:rsidRPr="00AE6ABE" w:rsidRDefault="007249EA" w:rsidP="00AE6ABE">
      <w:pPr>
        <w:pStyle w:val="Modernecratima-continut"/>
        <w:numPr>
          <w:ilvl w:val="0"/>
          <w:numId w:val="27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 xml:space="preserve">şomaj conjunctural ( in functie de situatie); </w:t>
      </w:r>
    </w:p>
    <w:p w:rsidR="007249EA" w:rsidRPr="00AE6ABE" w:rsidRDefault="007249EA" w:rsidP="00AE6ABE">
      <w:pPr>
        <w:pStyle w:val="Modernecratima-continut"/>
        <w:numPr>
          <w:ilvl w:val="0"/>
          <w:numId w:val="27"/>
        </w:numPr>
        <w:tabs>
          <w:tab w:val="left" w:pos="720"/>
        </w:tabs>
        <w:ind w:right="-57"/>
        <w:jc w:val="left"/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</w:pP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şomaj sezonier</w:t>
      </w:r>
      <w:r w:rsidR="00AE6ABE"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, de ex. In agricultura, constructii</w:t>
      </w: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.</w:t>
      </w: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  <w:lang w:val="en-US"/>
        </w:rPr>
        <w:t xml:space="preserve"> </w:t>
      </w:r>
    </w:p>
    <w:p w:rsidR="002801DE" w:rsidRDefault="002801DE" w:rsidP="007249EA">
      <w:pPr>
        <w:pStyle w:val="Modernecratima-continut"/>
        <w:ind w:left="360" w:right="-57" w:hanging="360"/>
        <w:rPr>
          <w:rFonts w:ascii="Arial" w:hAnsi="Arial" w:cs="Arial"/>
          <w:color w:val="000000" w:themeColor="text1"/>
          <w:spacing w:val="-4"/>
          <w:sz w:val="24"/>
          <w:szCs w:val="24"/>
        </w:rPr>
      </w:pPr>
    </w:p>
    <w:p w:rsidR="007249EA" w:rsidRPr="002801DE" w:rsidRDefault="007249EA" w:rsidP="007249EA">
      <w:pPr>
        <w:pStyle w:val="Modernecratima-continut"/>
        <w:ind w:left="360" w:right="-57" w:hanging="360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2801D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Indemnizaţia de şomaj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are ca scop garantarea unor venituri pentru şomeri, pentru a le asigura un minim existenţial considerat sau admis oficial ca fiind rezonabil. Ea </w:t>
      </w:r>
      <w:r w:rsidRPr="00AE6ABE">
        <w:rPr>
          <w:rFonts w:ascii="Arial" w:hAnsi="Arial" w:cs="Arial"/>
          <w:b/>
          <w:color w:val="000000" w:themeColor="text1"/>
          <w:spacing w:val="-4"/>
          <w:sz w:val="24"/>
          <w:szCs w:val="24"/>
        </w:rPr>
        <w:t>reprezintă una din măsurile de protecţie socială</w:t>
      </w:r>
      <w:r w:rsidRPr="002801DE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dar creşterea şomajului şi menţinerea sa la niveluri relativ ridicate implică o creştere rapidă a sumelor folosite sub aceasta formă. </w:t>
      </w:r>
    </w:p>
    <w:p w:rsidR="007249EA" w:rsidRDefault="007249EA" w:rsidP="007249EA">
      <w:pPr>
        <w:pStyle w:val="Modernecratima-continut"/>
        <w:tabs>
          <w:tab w:val="left" w:pos="720"/>
        </w:tabs>
        <w:ind w:left="360" w:right="-57" w:hanging="360"/>
        <w:rPr>
          <w:color w:val="000000" w:themeColor="text1"/>
          <w:spacing w:val="-4"/>
          <w:sz w:val="16"/>
          <w:szCs w:val="16"/>
        </w:rPr>
      </w:pPr>
    </w:p>
    <w:p w:rsidR="007249EA" w:rsidRPr="00AE6ABE" w:rsidRDefault="007249EA" w:rsidP="007249EA">
      <w:pPr>
        <w:ind w:firstLine="426"/>
        <w:rPr>
          <w:sz w:val="16"/>
          <w:szCs w:val="16"/>
        </w:rPr>
      </w:pPr>
    </w:p>
    <w:p w:rsidR="002801DE" w:rsidRPr="00AE6ABE" w:rsidRDefault="002801DE" w:rsidP="007249EA">
      <w:pPr>
        <w:ind w:firstLine="426"/>
        <w:rPr>
          <w:sz w:val="16"/>
          <w:szCs w:val="16"/>
        </w:rPr>
      </w:pPr>
    </w:p>
    <w:p w:rsidR="002801DE" w:rsidRDefault="002801DE" w:rsidP="002801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Tema de lucru </w:t>
      </w:r>
    </w:p>
    <w:p w:rsidR="002801DE" w:rsidRDefault="002801DE" w:rsidP="002801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801DE" w:rsidRDefault="002801DE" w:rsidP="002801D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Realizeaza in caiet </w:t>
      </w:r>
      <w:r>
        <w:rPr>
          <w:rFonts w:ascii="Arial" w:hAnsi="Arial" w:cs="Arial"/>
          <w:b/>
        </w:rPr>
        <w:t>schema</w:t>
      </w:r>
      <w:r>
        <w:rPr>
          <w:rFonts w:ascii="Arial" w:hAnsi="Arial" w:cs="Arial"/>
        </w:rPr>
        <w:t xml:space="preserve"> informatiei prezentate in textul de documentare</w:t>
      </w:r>
      <w:r w:rsidR="00AE6ABE">
        <w:rPr>
          <w:rFonts w:ascii="Arial" w:hAnsi="Arial" w:cs="Arial"/>
        </w:rPr>
        <w:t xml:space="preserve"> ( noteaza textul ingrosat, bolduit)</w:t>
      </w:r>
      <w:r>
        <w:rPr>
          <w:rFonts w:ascii="Arial" w:hAnsi="Arial" w:cs="Arial"/>
        </w:rPr>
        <w:t>;</w:t>
      </w:r>
    </w:p>
    <w:p w:rsidR="002801DE" w:rsidRPr="002801DE" w:rsidRDefault="002801DE" w:rsidP="002801DE">
      <w:pPr>
        <w:pStyle w:val="ListParagraph"/>
        <w:rPr>
          <w:rStyle w:val="Strong"/>
          <w:b w:val="0"/>
          <w:color w:val="000000" w:themeColor="text1"/>
          <w:shd w:val="clear" w:color="auto" w:fill="FFFFFF"/>
          <w:lang w:val="de-DE"/>
        </w:rPr>
      </w:pPr>
    </w:p>
    <w:p w:rsidR="002801DE" w:rsidRDefault="0028155D" w:rsidP="002801DE">
      <w:pPr>
        <w:pStyle w:val="ListParagraph"/>
        <w:tabs>
          <w:tab w:val="left" w:pos="851"/>
          <w:tab w:val="left" w:pos="1276"/>
        </w:tabs>
        <w:ind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Nu trebuie sa trimiti, dar sa ai lectia in caiet !</w:t>
      </w:r>
    </w:p>
    <w:p w:rsidR="00DB085C" w:rsidRPr="007D31B2" w:rsidRDefault="00DB085C" w:rsidP="002801DE">
      <w:pPr>
        <w:pStyle w:val="ListParagraph"/>
        <w:ind w:left="1080" w:hanging="1080"/>
        <w:rPr>
          <w:b/>
          <w:noProof/>
          <w:lang w:val="de-DE"/>
        </w:rPr>
      </w:pPr>
    </w:p>
    <w:sectPr w:rsidR="00DB085C" w:rsidRPr="007D31B2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077EA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613C8"/>
    <w:multiLevelType w:val="hybridMultilevel"/>
    <w:tmpl w:val="3B324098"/>
    <w:lvl w:ilvl="0" w:tplc="A1421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91080"/>
    <w:multiLevelType w:val="hybridMultilevel"/>
    <w:tmpl w:val="31F8572A"/>
    <w:lvl w:ilvl="0" w:tplc="6464D386">
      <w:numFmt w:val="bullet"/>
      <w:lvlText w:val="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C3E14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8"/>
  </w:num>
  <w:num w:numId="16">
    <w:abstractNumId w:val="20"/>
  </w:num>
  <w:num w:numId="17">
    <w:abstractNumId w:val="21"/>
  </w:num>
  <w:num w:numId="18">
    <w:abstractNumId w:val="10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5"/>
  </w:num>
  <w:num w:numId="26">
    <w:abstractNumId w:val="12"/>
  </w:num>
  <w:num w:numId="27">
    <w:abstractNumId w:val="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46485"/>
    <w:rsid w:val="000D2C06"/>
    <w:rsid w:val="00126B82"/>
    <w:rsid w:val="001915AB"/>
    <w:rsid w:val="002801DE"/>
    <w:rsid w:val="0028155D"/>
    <w:rsid w:val="002A443F"/>
    <w:rsid w:val="00307241"/>
    <w:rsid w:val="00321DAC"/>
    <w:rsid w:val="00355D46"/>
    <w:rsid w:val="0037719F"/>
    <w:rsid w:val="003816ED"/>
    <w:rsid w:val="003B0BAF"/>
    <w:rsid w:val="003D61F2"/>
    <w:rsid w:val="0043154C"/>
    <w:rsid w:val="00486816"/>
    <w:rsid w:val="004B1206"/>
    <w:rsid w:val="004B506A"/>
    <w:rsid w:val="00516F14"/>
    <w:rsid w:val="00567DCC"/>
    <w:rsid w:val="005D3E2D"/>
    <w:rsid w:val="005F1646"/>
    <w:rsid w:val="006642CB"/>
    <w:rsid w:val="00721E77"/>
    <w:rsid w:val="007249EA"/>
    <w:rsid w:val="007D31B2"/>
    <w:rsid w:val="008D407E"/>
    <w:rsid w:val="008D40A0"/>
    <w:rsid w:val="0091654A"/>
    <w:rsid w:val="009E1C3C"/>
    <w:rsid w:val="00A16BEC"/>
    <w:rsid w:val="00A47E4C"/>
    <w:rsid w:val="00A7535D"/>
    <w:rsid w:val="00AB6B27"/>
    <w:rsid w:val="00AC272F"/>
    <w:rsid w:val="00AE6ABE"/>
    <w:rsid w:val="00AE7E28"/>
    <w:rsid w:val="00AF38F2"/>
    <w:rsid w:val="00B33702"/>
    <w:rsid w:val="00B51647"/>
    <w:rsid w:val="00B569ED"/>
    <w:rsid w:val="00BC5D40"/>
    <w:rsid w:val="00BE433A"/>
    <w:rsid w:val="00BF0F6C"/>
    <w:rsid w:val="00BF5122"/>
    <w:rsid w:val="00C205AD"/>
    <w:rsid w:val="00C75B1C"/>
    <w:rsid w:val="00C84504"/>
    <w:rsid w:val="00D32BD7"/>
    <w:rsid w:val="00DB085C"/>
    <w:rsid w:val="00DB3946"/>
    <w:rsid w:val="00DD05A6"/>
    <w:rsid w:val="00E04838"/>
    <w:rsid w:val="00E17AFD"/>
    <w:rsid w:val="00E87064"/>
    <w:rsid w:val="00F14907"/>
    <w:rsid w:val="00F57C80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249E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249EA"/>
  </w:style>
  <w:style w:type="character" w:styleId="Strong">
    <w:name w:val="Strong"/>
    <w:basedOn w:val="DefaultParagraphFont"/>
    <w:uiPriority w:val="22"/>
    <w:qFormat/>
    <w:rsid w:val="00280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 </vt:lpstr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13</cp:revision>
  <cp:lastPrinted>2019-05-12T16:17:00Z</cp:lastPrinted>
  <dcterms:created xsi:type="dcterms:W3CDTF">2020-04-23T14:45:00Z</dcterms:created>
  <dcterms:modified xsi:type="dcterms:W3CDTF">2020-05-15T06:51:00Z</dcterms:modified>
</cp:coreProperties>
</file>